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C08" w:rsidRPr="00614C08" w:rsidRDefault="00614C08" w:rsidP="00614C08">
      <w:pPr>
        <w:pBdr>
          <w:bottom w:val="single" w:sz="6" w:space="0" w:color="A2A9B1"/>
        </w:pBdr>
        <w:spacing w:after="60" w:line="240" w:lineRule="auto"/>
        <w:outlineLvl w:val="0"/>
        <w:rPr>
          <w:rFonts w:ascii="&amp;quot" w:eastAsia="Times New Roman" w:hAnsi="&amp;quot" w:cs="Times New Roman"/>
          <w:color w:val="000000"/>
          <w:kern w:val="36"/>
          <w:sz w:val="43"/>
          <w:szCs w:val="43"/>
          <w:lang w:val="en"/>
        </w:rPr>
      </w:pPr>
      <w:r w:rsidRPr="00614C08">
        <w:rPr>
          <w:rFonts w:ascii="&amp;quot" w:eastAsia="Times New Roman" w:hAnsi="&amp;quot" w:cs="Times New Roman"/>
          <w:color w:val="000000"/>
          <w:kern w:val="36"/>
          <w:sz w:val="43"/>
          <w:szCs w:val="43"/>
          <w:lang w:val="en"/>
        </w:rPr>
        <w:t>Granicus (company)</w:t>
      </w:r>
    </w:p>
    <w:p w:rsidR="00614C08" w:rsidRPr="00614C08" w:rsidRDefault="00614C08" w:rsidP="00614C08">
      <w:pPr>
        <w:spacing w:after="0" w:line="240" w:lineRule="auto"/>
        <w:rPr>
          <w:rFonts w:ascii="Arial" w:eastAsia="Times New Roman" w:hAnsi="Arial" w:cs="Arial"/>
          <w:color w:val="222222"/>
          <w:sz w:val="19"/>
          <w:szCs w:val="19"/>
        </w:rPr>
      </w:pPr>
      <w:r w:rsidRPr="00614C08">
        <w:rPr>
          <w:rFonts w:ascii="Arial" w:eastAsia="Times New Roman" w:hAnsi="Arial" w:cs="Arial"/>
          <w:color w:val="222222"/>
          <w:sz w:val="19"/>
          <w:szCs w:val="19"/>
        </w:rPr>
        <w:t>From Wikipedia, the free encyclopedia</w:t>
      </w:r>
    </w:p>
    <w:p w:rsidR="00614C08" w:rsidRPr="00614C08" w:rsidRDefault="00614C08" w:rsidP="00614C08">
      <w:pPr>
        <w:spacing w:after="0" w:line="240" w:lineRule="auto"/>
        <w:rPr>
          <w:rFonts w:ascii="Arial" w:eastAsia="Times New Roman" w:hAnsi="Arial" w:cs="Arial"/>
          <w:color w:val="222222"/>
          <w:sz w:val="21"/>
          <w:szCs w:val="21"/>
        </w:rPr>
      </w:pPr>
      <w:hyperlink r:id="rId5" w:anchor="mw-head" w:history="1">
        <w:r w:rsidRPr="00614C08">
          <w:rPr>
            <w:rFonts w:ascii="Arial" w:eastAsia="Times New Roman" w:hAnsi="Arial" w:cs="Arial"/>
            <w:color w:val="0645AD"/>
            <w:sz w:val="21"/>
            <w:szCs w:val="21"/>
            <w:bdr w:val="none" w:sz="0" w:space="0" w:color="auto" w:frame="1"/>
          </w:rPr>
          <w:t>Jump to navigation</w:t>
        </w:r>
      </w:hyperlink>
      <w:r w:rsidRPr="00614C08">
        <w:rPr>
          <w:rFonts w:ascii="Arial" w:eastAsia="Times New Roman" w:hAnsi="Arial" w:cs="Arial"/>
          <w:color w:val="222222"/>
          <w:sz w:val="21"/>
          <w:szCs w:val="21"/>
        </w:rPr>
        <w:t xml:space="preserve"> </w:t>
      </w:r>
      <w:hyperlink r:id="rId6" w:anchor="p-search" w:history="1">
        <w:r w:rsidRPr="00614C08">
          <w:rPr>
            <w:rFonts w:ascii="Arial" w:eastAsia="Times New Roman" w:hAnsi="Arial" w:cs="Arial"/>
            <w:color w:val="0645AD"/>
            <w:sz w:val="21"/>
            <w:szCs w:val="21"/>
            <w:bdr w:val="none" w:sz="0" w:space="0" w:color="auto" w:frame="1"/>
          </w:rPr>
          <w:t>Jump to search</w:t>
        </w:r>
      </w:hyperlink>
      <w:r w:rsidRPr="00614C08">
        <w:rPr>
          <w:rFonts w:ascii="Arial" w:eastAsia="Times New Roman" w:hAnsi="Arial" w:cs="Arial"/>
          <w:color w:val="222222"/>
          <w:sz w:val="21"/>
          <w:szCs w:val="21"/>
        </w:rPr>
        <w:t xml:space="preserve"> </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556"/>
        <w:gridCol w:w="2724"/>
      </w:tblGrid>
      <w:tr w:rsidR="00614C08" w:rsidRPr="00614C08" w:rsidTr="00614C08">
        <w:trPr>
          <w:tblCellSpacing w:w="15" w:type="dxa"/>
        </w:trPr>
        <w:tc>
          <w:tcPr>
            <w:tcW w:w="0" w:type="auto"/>
            <w:gridSpan w:val="2"/>
            <w:tcBorders>
              <w:top w:val="nil"/>
              <w:left w:val="nil"/>
              <w:bottom w:val="nil"/>
              <w:right w:val="nil"/>
            </w:tcBorders>
            <w:shd w:val="clear" w:color="auto" w:fill="F8F9FA"/>
            <w:vAlign w:val="center"/>
            <w:hideMark/>
          </w:tcPr>
          <w:p w:rsidR="00614C08" w:rsidRPr="00614C08" w:rsidRDefault="00614C08" w:rsidP="00614C08">
            <w:pPr>
              <w:spacing w:before="120" w:after="120" w:line="360" w:lineRule="atLeast"/>
              <w:jc w:val="center"/>
              <w:rPr>
                <w:rFonts w:ascii="Times New Roman" w:eastAsia="Times New Roman" w:hAnsi="Times New Roman" w:cs="Times New Roman"/>
                <w:b/>
                <w:bCs/>
                <w:color w:val="000000"/>
                <w:sz w:val="26"/>
                <w:szCs w:val="26"/>
              </w:rPr>
            </w:pPr>
            <w:proofErr w:type="spellStart"/>
            <w:r w:rsidRPr="00614C08">
              <w:rPr>
                <w:rFonts w:ascii="Times New Roman" w:eastAsia="Times New Roman" w:hAnsi="Times New Roman" w:cs="Times New Roman"/>
                <w:b/>
                <w:bCs/>
                <w:color w:val="000000"/>
                <w:sz w:val="26"/>
                <w:szCs w:val="26"/>
              </w:rPr>
              <w:t>Grancius</w:t>
            </w:r>
            <w:proofErr w:type="spellEnd"/>
          </w:p>
        </w:tc>
      </w:tr>
      <w:tr w:rsidR="00614C08" w:rsidRPr="00614C08" w:rsidTr="00614C08">
        <w:trPr>
          <w:tblCellSpacing w:w="15" w:type="dxa"/>
        </w:trPr>
        <w:tc>
          <w:tcPr>
            <w:tcW w:w="0" w:type="auto"/>
            <w:gridSpan w:val="2"/>
            <w:shd w:val="clear" w:color="auto" w:fill="F8F9FA"/>
            <w:hideMark/>
          </w:tcPr>
          <w:p w:rsidR="00614C08" w:rsidRPr="00614C08" w:rsidRDefault="00614C08" w:rsidP="00614C08">
            <w:pPr>
              <w:spacing w:before="120" w:after="120" w:line="360" w:lineRule="atLeast"/>
              <w:jc w:val="center"/>
              <w:rPr>
                <w:rFonts w:ascii="Times New Roman" w:eastAsia="Times New Roman" w:hAnsi="Times New Roman" w:cs="Times New Roman"/>
                <w:color w:val="000000"/>
                <w:sz w:val="21"/>
                <w:szCs w:val="21"/>
              </w:rPr>
            </w:pPr>
            <w:r w:rsidRPr="00614C08">
              <w:rPr>
                <w:rFonts w:ascii="Times New Roman" w:eastAsia="Times New Roman" w:hAnsi="Times New Roman" w:cs="Times New Roman"/>
                <w:noProof/>
                <w:color w:val="0645AD"/>
                <w:sz w:val="21"/>
                <w:szCs w:val="21"/>
              </w:rPr>
              <w:drawing>
                <wp:inline distT="0" distB="0" distL="0" distR="0">
                  <wp:extent cx="2095500" cy="426720"/>
                  <wp:effectExtent l="0" t="0" r="0" b="0"/>
                  <wp:docPr id="1" name="Picture 1" descr="Granicus logo.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icus logo.sv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426720"/>
                          </a:xfrm>
                          <a:prstGeom prst="rect">
                            <a:avLst/>
                          </a:prstGeom>
                          <a:noFill/>
                          <a:ln>
                            <a:noFill/>
                          </a:ln>
                        </pic:spPr>
                      </pic:pic>
                    </a:graphicData>
                  </a:graphic>
                </wp:inline>
              </w:drawing>
            </w:r>
          </w:p>
        </w:tc>
      </w:tr>
      <w:tr w:rsidR="00614C08" w:rsidRPr="00614C08" w:rsidTr="00614C08">
        <w:trPr>
          <w:tblCellSpacing w:w="15" w:type="dxa"/>
        </w:trPr>
        <w:tc>
          <w:tcPr>
            <w:tcW w:w="0" w:type="auto"/>
            <w:shd w:val="clear" w:color="auto" w:fill="F8F9FA"/>
            <w:tcMar>
              <w:top w:w="48" w:type="dxa"/>
              <w:left w:w="48" w:type="dxa"/>
              <w:bottom w:w="48" w:type="dxa"/>
              <w:right w:w="120" w:type="dxa"/>
            </w:tcMar>
            <w:hideMark/>
          </w:tcPr>
          <w:p w:rsidR="00614C08" w:rsidRPr="00614C08" w:rsidRDefault="00614C08" w:rsidP="00614C08">
            <w:pPr>
              <w:spacing w:before="120" w:after="120" w:line="360" w:lineRule="atLeast"/>
              <w:rPr>
                <w:rFonts w:ascii="Times New Roman" w:eastAsia="Times New Roman" w:hAnsi="Times New Roman" w:cs="Times New Roman"/>
                <w:b/>
                <w:bCs/>
                <w:color w:val="000000"/>
                <w:sz w:val="21"/>
                <w:szCs w:val="21"/>
              </w:rPr>
            </w:pPr>
            <w:r w:rsidRPr="00614C08">
              <w:rPr>
                <w:rFonts w:ascii="Times New Roman" w:eastAsia="Times New Roman" w:hAnsi="Times New Roman" w:cs="Times New Roman"/>
                <w:b/>
                <w:bCs/>
                <w:color w:val="000000"/>
                <w:sz w:val="21"/>
                <w:szCs w:val="21"/>
              </w:rPr>
              <w:t>Industry</w:t>
            </w:r>
          </w:p>
        </w:tc>
        <w:tc>
          <w:tcPr>
            <w:tcW w:w="0" w:type="auto"/>
            <w:shd w:val="clear" w:color="auto" w:fill="F8F9FA"/>
            <w:hideMark/>
          </w:tcPr>
          <w:p w:rsidR="00614C08" w:rsidRPr="00614C08" w:rsidRDefault="00614C08" w:rsidP="00614C08">
            <w:pPr>
              <w:spacing w:before="120" w:after="120" w:line="324" w:lineRule="atLeast"/>
              <w:rPr>
                <w:rFonts w:ascii="Times New Roman" w:eastAsia="Times New Roman" w:hAnsi="Times New Roman" w:cs="Times New Roman"/>
                <w:color w:val="000000"/>
                <w:sz w:val="21"/>
                <w:szCs w:val="21"/>
              </w:rPr>
            </w:pPr>
            <w:r w:rsidRPr="00614C08">
              <w:rPr>
                <w:rFonts w:ascii="Times New Roman" w:eastAsia="Times New Roman" w:hAnsi="Times New Roman" w:cs="Times New Roman"/>
                <w:color w:val="000000"/>
                <w:sz w:val="21"/>
                <w:szCs w:val="21"/>
              </w:rPr>
              <w:t>Technology</w:t>
            </w:r>
          </w:p>
        </w:tc>
      </w:tr>
      <w:tr w:rsidR="00614C08" w:rsidRPr="00614C08" w:rsidTr="00614C08">
        <w:trPr>
          <w:tblCellSpacing w:w="15" w:type="dxa"/>
        </w:trPr>
        <w:tc>
          <w:tcPr>
            <w:tcW w:w="0" w:type="auto"/>
            <w:shd w:val="clear" w:color="auto" w:fill="F8F9FA"/>
            <w:tcMar>
              <w:top w:w="48" w:type="dxa"/>
              <w:left w:w="48" w:type="dxa"/>
              <w:bottom w:w="48" w:type="dxa"/>
              <w:right w:w="120" w:type="dxa"/>
            </w:tcMar>
            <w:hideMark/>
          </w:tcPr>
          <w:p w:rsidR="00614C08" w:rsidRPr="00614C08" w:rsidRDefault="00614C08" w:rsidP="00614C08">
            <w:pPr>
              <w:spacing w:before="120" w:after="120" w:line="360" w:lineRule="atLeast"/>
              <w:rPr>
                <w:rFonts w:ascii="Times New Roman" w:eastAsia="Times New Roman" w:hAnsi="Times New Roman" w:cs="Times New Roman"/>
                <w:b/>
                <w:bCs/>
                <w:color w:val="000000"/>
                <w:sz w:val="21"/>
                <w:szCs w:val="21"/>
              </w:rPr>
            </w:pPr>
            <w:r w:rsidRPr="00614C08">
              <w:rPr>
                <w:rFonts w:ascii="Times New Roman" w:eastAsia="Times New Roman" w:hAnsi="Times New Roman" w:cs="Times New Roman"/>
                <w:b/>
                <w:bCs/>
                <w:color w:val="000000"/>
                <w:sz w:val="21"/>
                <w:szCs w:val="21"/>
              </w:rPr>
              <w:t>Founded</w:t>
            </w:r>
          </w:p>
        </w:tc>
        <w:tc>
          <w:tcPr>
            <w:tcW w:w="0" w:type="auto"/>
            <w:shd w:val="clear" w:color="auto" w:fill="F8F9FA"/>
            <w:hideMark/>
          </w:tcPr>
          <w:p w:rsidR="00614C08" w:rsidRPr="00614C08" w:rsidRDefault="00614C08" w:rsidP="00614C08">
            <w:pPr>
              <w:spacing w:before="120" w:after="120" w:line="324" w:lineRule="atLeast"/>
              <w:rPr>
                <w:rFonts w:ascii="Times New Roman" w:eastAsia="Times New Roman" w:hAnsi="Times New Roman" w:cs="Times New Roman"/>
                <w:color w:val="000000"/>
                <w:sz w:val="21"/>
                <w:szCs w:val="21"/>
              </w:rPr>
            </w:pPr>
            <w:r w:rsidRPr="00614C08">
              <w:rPr>
                <w:rFonts w:ascii="Times New Roman" w:eastAsia="Times New Roman" w:hAnsi="Times New Roman" w:cs="Times New Roman"/>
                <w:color w:val="000000"/>
                <w:sz w:val="21"/>
                <w:szCs w:val="21"/>
              </w:rPr>
              <w:t>1999</w:t>
            </w:r>
          </w:p>
        </w:tc>
      </w:tr>
      <w:tr w:rsidR="00614C08" w:rsidRPr="00614C08" w:rsidTr="00614C08">
        <w:trPr>
          <w:tblCellSpacing w:w="15" w:type="dxa"/>
        </w:trPr>
        <w:tc>
          <w:tcPr>
            <w:tcW w:w="0" w:type="auto"/>
            <w:shd w:val="clear" w:color="auto" w:fill="F8F9FA"/>
            <w:tcMar>
              <w:top w:w="48" w:type="dxa"/>
              <w:left w:w="48" w:type="dxa"/>
              <w:bottom w:w="48" w:type="dxa"/>
              <w:right w:w="120" w:type="dxa"/>
            </w:tcMar>
            <w:hideMark/>
          </w:tcPr>
          <w:p w:rsidR="00614C08" w:rsidRPr="00614C08" w:rsidRDefault="00614C08" w:rsidP="00614C08">
            <w:pPr>
              <w:spacing w:before="120" w:after="120" w:line="360" w:lineRule="atLeast"/>
              <w:rPr>
                <w:rFonts w:ascii="Times New Roman" w:eastAsia="Times New Roman" w:hAnsi="Times New Roman" w:cs="Times New Roman"/>
                <w:b/>
                <w:bCs/>
                <w:color w:val="000000"/>
                <w:sz w:val="21"/>
                <w:szCs w:val="21"/>
              </w:rPr>
            </w:pPr>
            <w:r w:rsidRPr="00614C08">
              <w:rPr>
                <w:rFonts w:ascii="Times New Roman" w:eastAsia="Times New Roman" w:hAnsi="Times New Roman" w:cs="Times New Roman"/>
                <w:b/>
                <w:bCs/>
                <w:color w:val="000000"/>
                <w:sz w:val="21"/>
                <w:szCs w:val="21"/>
              </w:rPr>
              <w:t>Headquarters</w:t>
            </w:r>
          </w:p>
        </w:tc>
        <w:tc>
          <w:tcPr>
            <w:tcW w:w="0" w:type="auto"/>
            <w:shd w:val="clear" w:color="auto" w:fill="F8F9FA"/>
            <w:hideMark/>
          </w:tcPr>
          <w:p w:rsidR="00614C08" w:rsidRPr="00614C08" w:rsidRDefault="00614C08" w:rsidP="00614C08">
            <w:pPr>
              <w:spacing w:before="120" w:after="120" w:line="324" w:lineRule="atLeast"/>
              <w:rPr>
                <w:rFonts w:ascii="Times New Roman" w:eastAsia="Times New Roman" w:hAnsi="Times New Roman" w:cs="Times New Roman"/>
                <w:color w:val="000000"/>
                <w:sz w:val="21"/>
                <w:szCs w:val="21"/>
              </w:rPr>
            </w:pPr>
            <w:hyperlink r:id="rId9" w:tooltip="Denver, Colorado" w:history="1">
              <w:r w:rsidRPr="00614C08">
                <w:rPr>
                  <w:rFonts w:ascii="Times New Roman" w:eastAsia="Times New Roman" w:hAnsi="Times New Roman" w:cs="Times New Roman"/>
                  <w:color w:val="0645AD"/>
                  <w:sz w:val="21"/>
                  <w:szCs w:val="21"/>
                </w:rPr>
                <w:t>Denver, Colorado</w:t>
              </w:r>
            </w:hyperlink>
          </w:p>
        </w:tc>
      </w:tr>
      <w:tr w:rsidR="00614C08" w:rsidRPr="00614C08" w:rsidTr="00614C08">
        <w:trPr>
          <w:tblCellSpacing w:w="15" w:type="dxa"/>
        </w:trPr>
        <w:tc>
          <w:tcPr>
            <w:tcW w:w="0" w:type="auto"/>
            <w:shd w:val="clear" w:color="auto" w:fill="F8F9FA"/>
            <w:tcMar>
              <w:top w:w="48" w:type="dxa"/>
              <w:left w:w="48" w:type="dxa"/>
              <w:bottom w:w="48" w:type="dxa"/>
              <w:right w:w="120" w:type="dxa"/>
            </w:tcMar>
            <w:hideMark/>
          </w:tcPr>
          <w:p w:rsidR="00614C08" w:rsidRPr="00614C08" w:rsidRDefault="00614C08" w:rsidP="00614C08">
            <w:pPr>
              <w:spacing w:before="120" w:after="120" w:line="288" w:lineRule="atLeast"/>
              <w:rPr>
                <w:rFonts w:ascii="Times New Roman" w:eastAsia="Times New Roman" w:hAnsi="Times New Roman" w:cs="Times New Roman"/>
                <w:b/>
                <w:bCs/>
                <w:color w:val="000000"/>
                <w:sz w:val="21"/>
                <w:szCs w:val="21"/>
              </w:rPr>
            </w:pPr>
            <w:r w:rsidRPr="00614C08">
              <w:rPr>
                <w:rFonts w:ascii="Times New Roman" w:eastAsia="Times New Roman" w:hAnsi="Times New Roman" w:cs="Times New Roman"/>
                <w:b/>
                <w:bCs/>
                <w:color w:val="000000"/>
                <w:sz w:val="21"/>
                <w:szCs w:val="21"/>
              </w:rPr>
              <w:t>Key people</w:t>
            </w:r>
          </w:p>
        </w:tc>
        <w:tc>
          <w:tcPr>
            <w:tcW w:w="0" w:type="auto"/>
            <w:shd w:val="clear" w:color="auto" w:fill="F8F9FA"/>
            <w:hideMark/>
          </w:tcPr>
          <w:p w:rsidR="00614C08" w:rsidRPr="00614C08" w:rsidRDefault="00614C08" w:rsidP="00614C08">
            <w:pPr>
              <w:spacing w:before="120" w:after="120" w:line="324" w:lineRule="atLeast"/>
              <w:rPr>
                <w:rFonts w:ascii="Times New Roman" w:eastAsia="Times New Roman" w:hAnsi="Times New Roman" w:cs="Times New Roman"/>
                <w:color w:val="000000"/>
                <w:sz w:val="21"/>
                <w:szCs w:val="21"/>
              </w:rPr>
            </w:pPr>
            <w:r w:rsidRPr="00614C08">
              <w:rPr>
                <w:rFonts w:ascii="Times New Roman" w:eastAsia="Times New Roman" w:hAnsi="Times New Roman" w:cs="Times New Roman"/>
                <w:color w:val="000000"/>
                <w:sz w:val="21"/>
                <w:szCs w:val="21"/>
              </w:rPr>
              <w:t>Mark Hynes (CEO)</w:t>
            </w:r>
          </w:p>
        </w:tc>
      </w:tr>
      <w:tr w:rsidR="00614C08" w:rsidRPr="00614C08" w:rsidTr="00614C08">
        <w:trPr>
          <w:tblCellSpacing w:w="15" w:type="dxa"/>
        </w:trPr>
        <w:tc>
          <w:tcPr>
            <w:tcW w:w="0" w:type="auto"/>
            <w:shd w:val="clear" w:color="auto" w:fill="F8F9FA"/>
            <w:tcMar>
              <w:top w:w="48" w:type="dxa"/>
              <w:left w:w="48" w:type="dxa"/>
              <w:bottom w:w="48" w:type="dxa"/>
              <w:right w:w="120" w:type="dxa"/>
            </w:tcMar>
            <w:hideMark/>
          </w:tcPr>
          <w:p w:rsidR="00614C08" w:rsidRPr="00614C08" w:rsidRDefault="00614C08" w:rsidP="00614C08">
            <w:pPr>
              <w:spacing w:before="120" w:after="120" w:line="360" w:lineRule="atLeast"/>
              <w:rPr>
                <w:rFonts w:ascii="Times New Roman" w:eastAsia="Times New Roman" w:hAnsi="Times New Roman" w:cs="Times New Roman"/>
                <w:b/>
                <w:bCs/>
                <w:color w:val="000000"/>
                <w:sz w:val="21"/>
                <w:szCs w:val="21"/>
              </w:rPr>
            </w:pPr>
            <w:r w:rsidRPr="00614C08">
              <w:rPr>
                <w:rFonts w:ascii="Times New Roman" w:eastAsia="Times New Roman" w:hAnsi="Times New Roman" w:cs="Times New Roman"/>
                <w:b/>
                <w:bCs/>
                <w:color w:val="000000"/>
                <w:sz w:val="21"/>
                <w:szCs w:val="21"/>
              </w:rPr>
              <w:t>Website</w:t>
            </w:r>
          </w:p>
        </w:tc>
        <w:tc>
          <w:tcPr>
            <w:tcW w:w="0" w:type="auto"/>
            <w:shd w:val="clear" w:color="auto" w:fill="F8F9FA"/>
            <w:hideMark/>
          </w:tcPr>
          <w:p w:rsidR="00614C08" w:rsidRPr="00614C08" w:rsidRDefault="00614C08" w:rsidP="00614C08">
            <w:pPr>
              <w:spacing w:before="120" w:after="120" w:line="324" w:lineRule="atLeast"/>
              <w:rPr>
                <w:rFonts w:ascii="Times New Roman" w:eastAsia="Times New Roman" w:hAnsi="Times New Roman" w:cs="Times New Roman"/>
                <w:color w:val="000000"/>
                <w:sz w:val="21"/>
                <w:szCs w:val="21"/>
              </w:rPr>
            </w:pPr>
            <w:hyperlink r:id="rId10" w:history="1">
              <w:r w:rsidRPr="00614C08">
                <w:rPr>
                  <w:rFonts w:ascii="Times New Roman" w:eastAsia="Times New Roman" w:hAnsi="Times New Roman" w:cs="Times New Roman"/>
                  <w:color w:val="3366BB"/>
                  <w:sz w:val="21"/>
                  <w:szCs w:val="21"/>
                </w:rPr>
                <w:t>granicus.com</w:t>
              </w:r>
            </w:hyperlink>
          </w:p>
        </w:tc>
      </w:tr>
    </w:tbl>
    <w:p w:rsidR="00614C08" w:rsidRPr="00614C08" w:rsidRDefault="00614C08" w:rsidP="00614C08">
      <w:pPr>
        <w:spacing w:before="120" w:after="120" w:line="240" w:lineRule="auto"/>
        <w:rPr>
          <w:rFonts w:ascii="Arial" w:eastAsia="Times New Roman" w:hAnsi="Arial" w:cs="Arial"/>
          <w:color w:val="222222"/>
          <w:sz w:val="21"/>
          <w:szCs w:val="21"/>
          <w:lang w:val="en"/>
        </w:rPr>
      </w:pPr>
      <w:r w:rsidRPr="00614C08">
        <w:rPr>
          <w:rFonts w:ascii="Arial" w:eastAsia="Times New Roman" w:hAnsi="Arial" w:cs="Arial"/>
          <w:b/>
          <w:bCs/>
          <w:color w:val="222222"/>
          <w:sz w:val="21"/>
          <w:szCs w:val="21"/>
          <w:lang w:val="en"/>
        </w:rPr>
        <w:t>Granicus</w:t>
      </w:r>
      <w:r w:rsidRPr="00614C08">
        <w:rPr>
          <w:rFonts w:ascii="Arial" w:eastAsia="Times New Roman" w:hAnsi="Arial" w:cs="Arial"/>
          <w:color w:val="222222"/>
          <w:sz w:val="21"/>
          <w:szCs w:val="21"/>
          <w:lang w:val="en"/>
        </w:rPr>
        <w:t xml:space="preserve"> is an American technology company and a subsidiary of </w:t>
      </w:r>
      <w:hyperlink r:id="rId11" w:tooltip="Vista Equity Partners" w:history="1">
        <w:r w:rsidRPr="00614C08">
          <w:rPr>
            <w:rFonts w:ascii="Arial" w:eastAsia="Times New Roman" w:hAnsi="Arial" w:cs="Arial"/>
            <w:color w:val="0645AD"/>
            <w:sz w:val="21"/>
            <w:szCs w:val="21"/>
            <w:lang w:val="en"/>
          </w:rPr>
          <w:t>Vista Equity Partners</w:t>
        </w:r>
      </w:hyperlink>
      <w:r w:rsidRPr="00614C08">
        <w:rPr>
          <w:rFonts w:ascii="Arial" w:eastAsia="Times New Roman" w:hAnsi="Arial" w:cs="Arial"/>
          <w:color w:val="222222"/>
          <w:sz w:val="21"/>
          <w:szCs w:val="21"/>
          <w:lang w:val="en"/>
        </w:rPr>
        <w:t xml:space="preserve">. It was founded in 1999 on San Francisco, before moving to Denver in 2014. Granicus creates websites for public organizations and US government </w:t>
      </w:r>
      <w:proofErr w:type="gramStart"/>
      <w:r w:rsidRPr="00614C08">
        <w:rPr>
          <w:rFonts w:ascii="Arial" w:eastAsia="Times New Roman" w:hAnsi="Arial" w:cs="Arial"/>
          <w:color w:val="222222"/>
          <w:sz w:val="21"/>
          <w:szCs w:val="21"/>
          <w:lang w:val="en"/>
        </w:rPr>
        <w:t>entities, and</w:t>
      </w:r>
      <w:proofErr w:type="gramEnd"/>
      <w:r w:rsidRPr="00614C08">
        <w:rPr>
          <w:rFonts w:ascii="Arial" w:eastAsia="Times New Roman" w:hAnsi="Arial" w:cs="Arial"/>
          <w:color w:val="222222"/>
          <w:sz w:val="21"/>
          <w:szCs w:val="21"/>
          <w:lang w:val="en"/>
        </w:rPr>
        <w:t xml:space="preserve"> works in legislation management. </w:t>
      </w:r>
    </w:p>
    <w:p w:rsidR="00614C08" w:rsidRPr="00614C08" w:rsidRDefault="00614C08" w:rsidP="00614C08">
      <w:pPr>
        <w:shd w:val="clear" w:color="auto" w:fill="F8F9FA"/>
        <w:spacing w:after="0" w:line="240" w:lineRule="auto"/>
        <w:rPr>
          <w:rFonts w:ascii="Arial" w:eastAsia="Times New Roman" w:hAnsi="Arial" w:cs="Arial"/>
          <w:color w:val="222222"/>
          <w:sz w:val="20"/>
          <w:szCs w:val="20"/>
          <w:lang w:val="en"/>
        </w:rPr>
      </w:pPr>
      <w:r w:rsidRPr="00614C08">
        <w:rPr>
          <w:rFonts w:ascii="Arial" w:eastAsia="Times New Roman" w:hAnsi="Arial" w:cs="Arial"/>
          <w:color w:val="222222"/>
          <w:sz w:val="20"/>
          <w:szCs w:val="20"/>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pt;height:15.6pt" o:ole="">
            <v:imagedata r:id="rId12" o:title=""/>
          </v:shape>
          <w:control r:id="rId13" w:name="DefaultOcxName" w:shapeid="_x0000_i1029"/>
        </w:object>
      </w:r>
    </w:p>
    <w:p w:rsidR="00614C08" w:rsidRPr="00614C08" w:rsidRDefault="00614C08" w:rsidP="00614C08">
      <w:pPr>
        <w:spacing w:before="240" w:after="60" w:line="240" w:lineRule="auto"/>
        <w:jc w:val="center"/>
        <w:outlineLvl w:val="1"/>
        <w:rPr>
          <w:rFonts w:ascii="Arial" w:eastAsia="Times New Roman" w:hAnsi="Arial" w:cs="Arial"/>
          <w:b/>
          <w:bCs/>
          <w:color w:val="000000"/>
          <w:sz w:val="20"/>
          <w:szCs w:val="20"/>
          <w:lang w:val="en"/>
        </w:rPr>
      </w:pPr>
      <w:r w:rsidRPr="00614C08">
        <w:rPr>
          <w:rFonts w:ascii="Arial" w:eastAsia="Times New Roman" w:hAnsi="Arial" w:cs="Arial"/>
          <w:b/>
          <w:bCs/>
          <w:color w:val="000000"/>
          <w:sz w:val="20"/>
          <w:szCs w:val="20"/>
          <w:lang w:val="en"/>
        </w:rPr>
        <w:t>Contents</w:t>
      </w:r>
    </w:p>
    <w:p w:rsidR="00614C08" w:rsidRPr="00614C08" w:rsidRDefault="00614C08" w:rsidP="00614C08">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4" w:anchor="History" w:history="1">
        <w:r w:rsidRPr="00614C08">
          <w:rPr>
            <w:rFonts w:ascii="Arial" w:eastAsia="Times New Roman" w:hAnsi="Arial" w:cs="Arial"/>
            <w:color w:val="222222"/>
            <w:sz w:val="20"/>
            <w:szCs w:val="20"/>
            <w:lang w:val="en"/>
          </w:rPr>
          <w:t>1</w:t>
        </w:r>
        <w:r w:rsidRPr="00614C08">
          <w:rPr>
            <w:rFonts w:ascii="Arial" w:eastAsia="Times New Roman" w:hAnsi="Arial" w:cs="Arial"/>
            <w:color w:val="0645AD"/>
            <w:sz w:val="20"/>
            <w:szCs w:val="20"/>
            <w:lang w:val="en"/>
          </w:rPr>
          <w:t xml:space="preserve"> History</w:t>
        </w:r>
      </w:hyperlink>
    </w:p>
    <w:p w:rsidR="00614C08" w:rsidRPr="00614C08" w:rsidRDefault="00614C08" w:rsidP="00614C08">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5" w:anchor="Company_overview" w:history="1">
        <w:r w:rsidRPr="00614C08">
          <w:rPr>
            <w:rFonts w:ascii="Arial" w:eastAsia="Times New Roman" w:hAnsi="Arial" w:cs="Arial"/>
            <w:color w:val="222222"/>
            <w:sz w:val="20"/>
            <w:szCs w:val="20"/>
            <w:lang w:val="en"/>
          </w:rPr>
          <w:t>2</w:t>
        </w:r>
        <w:r w:rsidRPr="00614C08">
          <w:rPr>
            <w:rFonts w:ascii="Arial" w:eastAsia="Times New Roman" w:hAnsi="Arial" w:cs="Arial"/>
            <w:color w:val="0645AD"/>
            <w:sz w:val="20"/>
            <w:szCs w:val="20"/>
            <w:lang w:val="en"/>
          </w:rPr>
          <w:t xml:space="preserve"> Company </w:t>
        </w:r>
        <w:proofErr w:type="gramStart"/>
        <w:r w:rsidRPr="00614C08">
          <w:rPr>
            <w:rFonts w:ascii="Arial" w:eastAsia="Times New Roman" w:hAnsi="Arial" w:cs="Arial"/>
            <w:color w:val="0645AD"/>
            <w:sz w:val="20"/>
            <w:szCs w:val="20"/>
            <w:lang w:val="en"/>
          </w:rPr>
          <w:t>overview</w:t>
        </w:r>
        <w:proofErr w:type="gramEnd"/>
      </w:hyperlink>
    </w:p>
    <w:p w:rsidR="00614C08" w:rsidRPr="00614C08" w:rsidRDefault="00614C08" w:rsidP="00614C08">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6" w:anchor="Acquisitions" w:history="1">
        <w:r w:rsidRPr="00614C08">
          <w:rPr>
            <w:rFonts w:ascii="Arial" w:eastAsia="Times New Roman" w:hAnsi="Arial" w:cs="Arial"/>
            <w:color w:val="222222"/>
            <w:sz w:val="20"/>
            <w:szCs w:val="20"/>
            <w:lang w:val="en"/>
          </w:rPr>
          <w:t>3</w:t>
        </w:r>
        <w:r w:rsidRPr="00614C08">
          <w:rPr>
            <w:rFonts w:ascii="Arial" w:eastAsia="Times New Roman" w:hAnsi="Arial" w:cs="Arial"/>
            <w:color w:val="0645AD"/>
            <w:sz w:val="20"/>
            <w:szCs w:val="20"/>
            <w:lang w:val="en"/>
          </w:rPr>
          <w:t xml:space="preserve"> Acquisitions</w:t>
        </w:r>
      </w:hyperlink>
    </w:p>
    <w:p w:rsidR="00614C08" w:rsidRPr="00614C08" w:rsidRDefault="00614C08" w:rsidP="00614C08">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lang w:val="en"/>
        </w:rPr>
      </w:pPr>
      <w:hyperlink r:id="rId17" w:anchor="References" w:history="1">
        <w:r w:rsidRPr="00614C08">
          <w:rPr>
            <w:rFonts w:ascii="Arial" w:eastAsia="Times New Roman" w:hAnsi="Arial" w:cs="Arial"/>
            <w:color w:val="222222"/>
            <w:sz w:val="20"/>
            <w:szCs w:val="20"/>
            <w:lang w:val="en"/>
          </w:rPr>
          <w:t>4</w:t>
        </w:r>
        <w:r w:rsidRPr="00614C08">
          <w:rPr>
            <w:rFonts w:ascii="Arial" w:eastAsia="Times New Roman" w:hAnsi="Arial" w:cs="Arial"/>
            <w:color w:val="0645AD"/>
            <w:sz w:val="20"/>
            <w:szCs w:val="20"/>
            <w:lang w:val="en"/>
          </w:rPr>
          <w:t xml:space="preserve"> References</w:t>
        </w:r>
      </w:hyperlink>
    </w:p>
    <w:p w:rsidR="00614C08" w:rsidRPr="00614C08" w:rsidRDefault="00614C08" w:rsidP="00614C08">
      <w:pPr>
        <w:pBdr>
          <w:bottom w:val="single" w:sz="6" w:space="0" w:color="A2A9B1"/>
        </w:pBdr>
        <w:spacing w:before="240" w:after="60" w:line="240" w:lineRule="auto"/>
        <w:outlineLvl w:val="1"/>
        <w:rPr>
          <w:rFonts w:ascii="&amp;quot" w:eastAsia="Times New Roman" w:hAnsi="&amp;quot" w:cs="Arial"/>
          <w:color w:val="000000"/>
          <w:sz w:val="32"/>
          <w:szCs w:val="32"/>
          <w:lang w:val="en"/>
        </w:rPr>
      </w:pPr>
      <w:r w:rsidRPr="00614C08">
        <w:rPr>
          <w:rFonts w:ascii="&amp;quot" w:eastAsia="Times New Roman" w:hAnsi="&amp;quot" w:cs="Arial"/>
          <w:color w:val="000000"/>
          <w:sz w:val="32"/>
          <w:szCs w:val="32"/>
          <w:lang w:val="en"/>
        </w:rPr>
        <w:t>History</w:t>
      </w:r>
      <w:r w:rsidRPr="00614C08">
        <w:rPr>
          <w:rFonts w:ascii="Arial" w:eastAsia="Times New Roman" w:hAnsi="Arial" w:cs="Arial"/>
          <w:color w:val="54595D"/>
          <w:sz w:val="24"/>
          <w:szCs w:val="24"/>
          <w:lang w:val="en"/>
        </w:rPr>
        <w:t>[</w:t>
      </w:r>
      <w:hyperlink r:id="rId18" w:tooltip="Edit section: History" w:history="1">
        <w:r w:rsidRPr="00614C08">
          <w:rPr>
            <w:rFonts w:ascii="Arial" w:eastAsia="Times New Roman" w:hAnsi="Arial" w:cs="Arial"/>
            <w:color w:val="0645AD"/>
            <w:sz w:val="24"/>
            <w:szCs w:val="24"/>
            <w:lang w:val="en"/>
          </w:rPr>
          <w:t>edit</w:t>
        </w:r>
      </w:hyperlink>
      <w:r w:rsidRPr="00614C08">
        <w:rPr>
          <w:rFonts w:ascii="Arial" w:eastAsia="Times New Roman" w:hAnsi="Arial" w:cs="Arial"/>
          <w:color w:val="54595D"/>
          <w:sz w:val="24"/>
          <w:szCs w:val="24"/>
          <w:lang w:val="en"/>
        </w:rPr>
        <w:t>]</w:t>
      </w:r>
    </w:p>
    <w:p w:rsidR="00614C08" w:rsidRPr="00614C08" w:rsidRDefault="00614C08" w:rsidP="00614C08">
      <w:pPr>
        <w:spacing w:before="120" w:after="120" w:line="240" w:lineRule="auto"/>
        <w:rPr>
          <w:rFonts w:ascii="Arial" w:eastAsia="Times New Roman" w:hAnsi="Arial" w:cs="Arial"/>
          <w:color w:val="222222"/>
          <w:sz w:val="21"/>
          <w:szCs w:val="21"/>
          <w:lang w:val="en"/>
        </w:rPr>
      </w:pPr>
      <w:r w:rsidRPr="00614C08">
        <w:rPr>
          <w:rFonts w:ascii="Arial" w:eastAsia="Times New Roman" w:hAnsi="Arial" w:cs="Arial"/>
          <w:color w:val="222222"/>
          <w:sz w:val="21"/>
          <w:szCs w:val="21"/>
          <w:lang w:val="en"/>
        </w:rPr>
        <w:t xml:space="preserve">Granicus is based in </w:t>
      </w:r>
      <w:hyperlink r:id="rId19" w:tooltip="Denver, Colorado" w:history="1">
        <w:r w:rsidRPr="00614C08">
          <w:rPr>
            <w:rFonts w:ascii="Arial" w:eastAsia="Times New Roman" w:hAnsi="Arial" w:cs="Arial"/>
            <w:color w:val="0645AD"/>
            <w:sz w:val="21"/>
            <w:szCs w:val="21"/>
            <w:lang w:val="en"/>
          </w:rPr>
          <w:t>Denver, Colorado</w:t>
        </w:r>
      </w:hyperlink>
      <w:r w:rsidRPr="00614C08">
        <w:rPr>
          <w:rFonts w:ascii="Arial" w:eastAsia="Times New Roman" w:hAnsi="Arial" w:cs="Arial"/>
          <w:color w:val="222222"/>
          <w:sz w:val="21"/>
          <w:szCs w:val="21"/>
          <w:lang w:val="en"/>
        </w:rPr>
        <w:t xml:space="preserve"> with offices in other US and foreign cities.</w:t>
      </w:r>
      <w:hyperlink r:id="rId20" w:anchor="cite_note-StarT-1" w:history="1">
        <w:r w:rsidRPr="00614C08">
          <w:rPr>
            <w:rFonts w:ascii="Arial" w:eastAsia="Times New Roman" w:hAnsi="Arial" w:cs="Arial"/>
            <w:color w:val="0645AD"/>
            <w:sz w:val="17"/>
            <w:szCs w:val="17"/>
            <w:vertAlign w:val="superscript"/>
            <w:lang w:val="en"/>
          </w:rPr>
          <w:t>[1]</w:t>
        </w:r>
      </w:hyperlink>
      <w:r w:rsidRPr="00614C08">
        <w:rPr>
          <w:rFonts w:ascii="Arial" w:eastAsia="Times New Roman" w:hAnsi="Arial" w:cs="Arial"/>
          <w:color w:val="222222"/>
          <w:sz w:val="21"/>
          <w:szCs w:val="21"/>
          <w:lang w:val="en"/>
        </w:rPr>
        <w:t xml:space="preserve"> The company was founded by Tom Spengler, Javier Muniz and Emery Jones in 1999 in </w:t>
      </w:r>
      <w:hyperlink r:id="rId21" w:tooltip="San Francisco" w:history="1">
        <w:r w:rsidRPr="00614C08">
          <w:rPr>
            <w:rFonts w:ascii="Arial" w:eastAsia="Times New Roman" w:hAnsi="Arial" w:cs="Arial"/>
            <w:color w:val="0645AD"/>
            <w:sz w:val="21"/>
            <w:szCs w:val="21"/>
            <w:lang w:val="en"/>
          </w:rPr>
          <w:t>San Francisco</w:t>
        </w:r>
      </w:hyperlink>
      <w:r w:rsidRPr="00614C08">
        <w:rPr>
          <w:rFonts w:ascii="Arial" w:eastAsia="Times New Roman" w:hAnsi="Arial" w:cs="Arial"/>
          <w:color w:val="222222"/>
          <w:sz w:val="21"/>
          <w:szCs w:val="21"/>
          <w:lang w:val="en"/>
        </w:rPr>
        <w:t xml:space="preserve"> as a video solution for streaming government meetings online. Granicus moved to Denver in 2014 following an acquisition by K1 Capital Partners. In 2016, Granicus was acquired by Vista Equity Partners and merged with GovDelivery.</w:t>
      </w:r>
      <w:hyperlink r:id="rId22" w:anchor="cite_note-2" w:history="1">
        <w:r w:rsidRPr="00614C08">
          <w:rPr>
            <w:rFonts w:ascii="Arial" w:eastAsia="Times New Roman" w:hAnsi="Arial" w:cs="Arial"/>
            <w:color w:val="0645AD"/>
            <w:sz w:val="17"/>
            <w:szCs w:val="17"/>
            <w:vertAlign w:val="superscript"/>
            <w:lang w:val="en"/>
          </w:rPr>
          <w:t>[2]</w:t>
        </w:r>
      </w:hyperlink>
      <w:r w:rsidRPr="00614C08">
        <w:rPr>
          <w:rFonts w:ascii="Arial" w:eastAsia="Times New Roman" w:hAnsi="Arial" w:cs="Arial"/>
          <w:color w:val="222222"/>
          <w:sz w:val="21"/>
          <w:szCs w:val="21"/>
          <w:lang w:val="en"/>
        </w:rPr>
        <w:t xml:space="preserve"> The CEO of Granicus is Mark Hynes.</w:t>
      </w:r>
      <w:hyperlink r:id="rId23" w:anchor="cite_note-GovT-3" w:history="1">
        <w:r w:rsidRPr="00614C08">
          <w:rPr>
            <w:rFonts w:ascii="Arial" w:eastAsia="Times New Roman" w:hAnsi="Arial" w:cs="Arial"/>
            <w:color w:val="0645AD"/>
            <w:sz w:val="17"/>
            <w:szCs w:val="17"/>
            <w:vertAlign w:val="superscript"/>
            <w:lang w:val="en"/>
          </w:rPr>
          <w:t>[3]</w:t>
        </w:r>
      </w:hyperlink>
      <w:hyperlink r:id="rId24" w:anchor="cite_note-Biz-4" w:history="1">
        <w:r w:rsidRPr="00614C08">
          <w:rPr>
            <w:rFonts w:ascii="Arial" w:eastAsia="Times New Roman" w:hAnsi="Arial" w:cs="Arial"/>
            <w:color w:val="0645AD"/>
            <w:sz w:val="17"/>
            <w:szCs w:val="17"/>
            <w:vertAlign w:val="superscript"/>
            <w:lang w:val="en"/>
          </w:rPr>
          <w:t>[4]</w:t>
        </w:r>
      </w:hyperlink>
      <w:r w:rsidRPr="00614C08">
        <w:rPr>
          <w:rFonts w:ascii="Arial" w:eastAsia="Times New Roman" w:hAnsi="Arial" w:cs="Arial"/>
          <w:color w:val="222222"/>
          <w:sz w:val="21"/>
          <w:szCs w:val="21"/>
          <w:lang w:val="en"/>
        </w:rPr>
        <w:t xml:space="preserve"> As of 2019 it had about 500 employees.</w:t>
      </w:r>
      <w:hyperlink r:id="rId25" w:anchor="cite_note-Built-5" w:history="1">
        <w:r w:rsidRPr="00614C08">
          <w:rPr>
            <w:rFonts w:ascii="Arial" w:eastAsia="Times New Roman" w:hAnsi="Arial" w:cs="Arial"/>
            <w:color w:val="0645AD"/>
            <w:sz w:val="17"/>
            <w:szCs w:val="17"/>
            <w:vertAlign w:val="superscript"/>
            <w:lang w:val="en"/>
          </w:rPr>
          <w:t>[5]</w:t>
        </w:r>
      </w:hyperlink>
      <w:r w:rsidRPr="00614C08">
        <w:rPr>
          <w:rFonts w:ascii="Arial" w:eastAsia="Times New Roman" w:hAnsi="Arial" w:cs="Arial"/>
          <w:color w:val="222222"/>
          <w:sz w:val="21"/>
          <w:szCs w:val="21"/>
          <w:lang w:val="en"/>
        </w:rPr>
        <w:t xml:space="preserve"> </w:t>
      </w:r>
    </w:p>
    <w:p w:rsidR="00614C08" w:rsidRPr="00614C08" w:rsidRDefault="00614C08" w:rsidP="00614C08">
      <w:pPr>
        <w:pBdr>
          <w:bottom w:val="single" w:sz="6" w:space="0" w:color="A2A9B1"/>
        </w:pBdr>
        <w:spacing w:before="240" w:after="60" w:line="240" w:lineRule="auto"/>
        <w:outlineLvl w:val="1"/>
        <w:rPr>
          <w:rFonts w:ascii="&amp;quot" w:eastAsia="Times New Roman" w:hAnsi="&amp;quot" w:cs="Arial"/>
          <w:color w:val="000000"/>
          <w:sz w:val="32"/>
          <w:szCs w:val="32"/>
          <w:lang w:val="en"/>
        </w:rPr>
      </w:pPr>
      <w:r w:rsidRPr="00614C08">
        <w:rPr>
          <w:rFonts w:ascii="&amp;quot" w:eastAsia="Times New Roman" w:hAnsi="&amp;quot" w:cs="Arial"/>
          <w:color w:val="000000"/>
          <w:sz w:val="32"/>
          <w:szCs w:val="32"/>
          <w:lang w:val="en"/>
        </w:rPr>
        <w:t>Company overview</w:t>
      </w:r>
      <w:r w:rsidRPr="00614C08">
        <w:rPr>
          <w:rFonts w:ascii="Arial" w:eastAsia="Times New Roman" w:hAnsi="Arial" w:cs="Arial"/>
          <w:color w:val="54595D"/>
          <w:sz w:val="24"/>
          <w:szCs w:val="24"/>
          <w:lang w:val="en"/>
        </w:rPr>
        <w:t>[</w:t>
      </w:r>
      <w:hyperlink r:id="rId26" w:tooltip="Edit section: Company overview" w:history="1">
        <w:r w:rsidRPr="00614C08">
          <w:rPr>
            <w:rFonts w:ascii="Arial" w:eastAsia="Times New Roman" w:hAnsi="Arial" w:cs="Arial"/>
            <w:color w:val="0645AD"/>
            <w:sz w:val="24"/>
            <w:szCs w:val="24"/>
            <w:lang w:val="en"/>
          </w:rPr>
          <w:t>edit</w:t>
        </w:r>
      </w:hyperlink>
      <w:r w:rsidRPr="00614C08">
        <w:rPr>
          <w:rFonts w:ascii="Arial" w:eastAsia="Times New Roman" w:hAnsi="Arial" w:cs="Arial"/>
          <w:color w:val="54595D"/>
          <w:sz w:val="24"/>
          <w:szCs w:val="24"/>
          <w:lang w:val="en"/>
        </w:rPr>
        <w:t>]</w:t>
      </w:r>
    </w:p>
    <w:p w:rsidR="00614C08" w:rsidRPr="00614C08" w:rsidRDefault="00614C08" w:rsidP="00614C08">
      <w:pPr>
        <w:spacing w:before="120" w:after="120" w:line="240" w:lineRule="auto"/>
        <w:rPr>
          <w:rFonts w:ascii="Arial" w:eastAsia="Times New Roman" w:hAnsi="Arial" w:cs="Arial"/>
          <w:color w:val="222222"/>
          <w:sz w:val="21"/>
          <w:szCs w:val="21"/>
          <w:lang w:val="en"/>
        </w:rPr>
      </w:pPr>
      <w:r w:rsidRPr="00614C08">
        <w:rPr>
          <w:rFonts w:ascii="Arial" w:eastAsia="Times New Roman" w:hAnsi="Arial" w:cs="Arial"/>
          <w:color w:val="222222"/>
          <w:sz w:val="21"/>
          <w:szCs w:val="21"/>
          <w:lang w:val="en"/>
        </w:rPr>
        <w:lastRenderedPageBreak/>
        <w:t>As of 2019 Granicus was in use by about 4200 public sector organizations,</w:t>
      </w:r>
      <w:hyperlink r:id="rId27" w:anchor="cite_note-Built-5" w:history="1">
        <w:r w:rsidRPr="00614C08">
          <w:rPr>
            <w:rFonts w:ascii="Arial" w:eastAsia="Times New Roman" w:hAnsi="Arial" w:cs="Arial"/>
            <w:color w:val="0645AD"/>
            <w:sz w:val="17"/>
            <w:szCs w:val="17"/>
            <w:vertAlign w:val="superscript"/>
            <w:lang w:val="en"/>
          </w:rPr>
          <w:t>[5]</w:t>
        </w:r>
      </w:hyperlink>
      <w:r w:rsidRPr="00614C08">
        <w:rPr>
          <w:rFonts w:ascii="Arial" w:eastAsia="Times New Roman" w:hAnsi="Arial" w:cs="Arial"/>
          <w:color w:val="222222"/>
          <w:sz w:val="21"/>
          <w:szCs w:val="21"/>
          <w:lang w:val="en"/>
        </w:rPr>
        <w:t xml:space="preserve"> including the </w:t>
      </w:r>
      <w:hyperlink r:id="rId28" w:tooltip="U.S. Department of Veterans Affairs" w:history="1">
        <w:r w:rsidRPr="00614C08">
          <w:rPr>
            <w:rFonts w:ascii="Arial" w:eastAsia="Times New Roman" w:hAnsi="Arial" w:cs="Arial"/>
            <w:color w:val="0645AD"/>
            <w:sz w:val="21"/>
            <w:szCs w:val="21"/>
            <w:lang w:val="en"/>
          </w:rPr>
          <w:t>U.S. Department of Veterans Affairs</w:t>
        </w:r>
      </w:hyperlink>
      <w:r w:rsidRPr="00614C08">
        <w:rPr>
          <w:rFonts w:ascii="Arial" w:eastAsia="Times New Roman" w:hAnsi="Arial" w:cs="Arial"/>
          <w:color w:val="222222"/>
          <w:sz w:val="21"/>
          <w:szCs w:val="21"/>
          <w:lang w:val="en"/>
        </w:rPr>
        <w:t>, and is used by approximately 200 million citizens.</w:t>
      </w:r>
      <w:hyperlink r:id="rId29" w:anchor="cite_note-Biz-4" w:history="1">
        <w:r w:rsidRPr="00614C08">
          <w:rPr>
            <w:rFonts w:ascii="Arial" w:eastAsia="Times New Roman" w:hAnsi="Arial" w:cs="Arial"/>
            <w:color w:val="0645AD"/>
            <w:sz w:val="17"/>
            <w:szCs w:val="17"/>
            <w:vertAlign w:val="superscript"/>
            <w:lang w:val="en"/>
          </w:rPr>
          <w:t>[4]</w:t>
        </w:r>
      </w:hyperlink>
      <w:hyperlink r:id="rId30" w:anchor="cite_note-Tcb-6" w:history="1">
        <w:r w:rsidRPr="00614C08">
          <w:rPr>
            <w:rFonts w:ascii="Arial" w:eastAsia="Times New Roman" w:hAnsi="Arial" w:cs="Arial"/>
            <w:color w:val="0645AD"/>
            <w:sz w:val="17"/>
            <w:szCs w:val="17"/>
            <w:vertAlign w:val="superscript"/>
            <w:lang w:val="en"/>
          </w:rPr>
          <w:t>[6]</w:t>
        </w:r>
      </w:hyperlink>
      <w:r w:rsidRPr="00614C08">
        <w:rPr>
          <w:rFonts w:ascii="Arial" w:eastAsia="Times New Roman" w:hAnsi="Arial" w:cs="Arial"/>
          <w:color w:val="222222"/>
          <w:sz w:val="21"/>
          <w:szCs w:val="21"/>
          <w:lang w:val="en"/>
        </w:rPr>
        <w:t xml:space="preserve"> Granicus also releases public reports on citizen engagement with government web presences.</w:t>
      </w:r>
      <w:hyperlink r:id="rId31" w:anchor="cite_note-7" w:history="1">
        <w:r w:rsidRPr="00614C08">
          <w:rPr>
            <w:rFonts w:ascii="Arial" w:eastAsia="Times New Roman" w:hAnsi="Arial" w:cs="Arial"/>
            <w:color w:val="0645AD"/>
            <w:sz w:val="17"/>
            <w:szCs w:val="17"/>
            <w:vertAlign w:val="superscript"/>
            <w:lang w:val="en"/>
          </w:rPr>
          <w:t>[7]</w:t>
        </w:r>
      </w:hyperlink>
    </w:p>
    <w:p w:rsidR="00AE1915" w:rsidRDefault="00614C08">
      <w:bookmarkStart w:id="0" w:name="_GoBack"/>
      <w:bookmarkEnd w:id="0"/>
    </w:p>
    <w:sectPr w:rsidR="00AE1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DC1"/>
    <w:multiLevelType w:val="multilevel"/>
    <w:tmpl w:val="5DA6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08"/>
    <w:rsid w:val="00614C08"/>
    <w:rsid w:val="006D4761"/>
    <w:rsid w:val="00E1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A893D-6AE2-435F-AB93-F5DE59AA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14C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4C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C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4C0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14C08"/>
    <w:rPr>
      <w:color w:val="0000FF"/>
      <w:u w:val="single"/>
    </w:rPr>
  </w:style>
  <w:style w:type="character" w:customStyle="1" w:styleId="url">
    <w:name w:val="url"/>
    <w:basedOn w:val="DefaultParagraphFont"/>
    <w:rsid w:val="00614C08"/>
  </w:style>
  <w:style w:type="paragraph" w:styleId="NormalWeb">
    <w:name w:val="Normal (Web)"/>
    <w:basedOn w:val="Normal"/>
    <w:uiPriority w:val="99"/>
    <w:semiHidden/>
    <w:unhideWhenUsed/>
    <w:rsid w:val="00614C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Normal"/>
    <w:rsid w:val="00614C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614C08"/>
  </w:style>
  <w:style w:type="character" w:customStyle="1" w:styleId="toctext">
    <w:name w:val="toctext"/>
    <w:basedOn w:val="DefaultParagraphFont"/>
    <w:rsid w:val="00614C08"/>
  </w:style>
  <w:style w:type="character" w:customStyle="1" w:styleId="mw-headline">
    <w:name w:val="mw-headline"/>
    <w:basedOn w:val="DefaultParagraphFont"/>
    <w:rsid w:val="00614C08"/>
  </w:style>
  <w:style w:type="character" w:customStyle="1" w:styleId="mw-editsection">
    <w:name w:val="mw-editsection"/>
    <w:basedOn w:val="DefaultParagraphFont"/>
    <w:rsid w:val="00614C08"/>
  </w:style>
  <w:style w:type="character" w:customStyle="1" w:styleId="mw-editsection-bracket">
    <w:name w:val="mw-editsection-bracket"/>
    <w:basedOn w:val="DefaultParagraphFont"/>
    <w:rsid w:val="0061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516011">
      <w:bodyDiv w:val="1"/>
      <w:marLeft w:val="0"/>
      <w:marRight w:val="0"/>
      <w:marTop w:val="0"/>
      <w:marBottom w:val="0"/>
      <w:divBdr>
        <w:top w:val="none" w:sz="0" w:space="0" w:color="auto"/>
        <w:left w:val="none" w:sz="0" w:space="0" w:color="auto"/>
        <w:bottom w:val="none" w:sz="0" w:space="0" w:color="auto"/>
        <w:right w:val="none" w:sz="0" w:space="0" w:color="auto"/>
      </w:divBdr>
      <w:divsChild>
        <w:div w:id="2026899402">
          <w:marLeft w:val="0"/>
          <w:marRight w:val="0"/>
          <w:marTop w:val="0"/>
          <w:marBottom w:val="0"/>
          <w:divBdr>
            <w:top w:val="none" w:sz="0" w:space="0" w:color="auto"/>
            <w:left w:val="none" w:sz="0" w:space="0" w:color="auto"/>
            <w:bottom w:val="none" w:sz="0" w:space="0" w:color="auto"/>
            <w:right w:val="none" w:sz="0" w:space="0" w:color="auto"/>
          </w:divBdr>
        </w:div>
        <w:div w:id="492452330">
          <w:marLeft w:val="0"/>
          <w:marRight w:val="0"/>
          <w:marTop w:val="0"/>
          <w:marBottom w:val="0"/>
          <w:divBdr>
            <w:top w:val="none" w:sz="0" w:space="0" w:color="auto"/>
            <w:left w:val="none" w:sz="0" w:space="0" w:color="auto"/>
            <w:bottom w:val="none" w:sz="0" w:space="0" w:color="auto"/>
            <w:right w:val="none" w:sz="0" w:space="0" w:color="auto"/>
          </w:divBdr>
          <w:divsChild>
            <w:div w:id="1706632752">
              <w:marLeft w:val="0"/>
              <w:marRight w:val="0"/>
              <w:marTop w:val="0"/>
              <w:marBottom w:val="0"/>
              <w:divBdr>
                <w:top w:val="none" w:sz="0" w:space="0" w:color="auto"/>
                <w:left w:val="none" w:sz="0" w:space="0" w:color="auto"/>
                <w:bottom w:val="none" w:sz="0" w:space="0" w:color="auto"/>
                <w:right w:val="none" w:sz="0" w:space="0" w:color="auto"/>
              </w:divBdr>
              <w:divsChild>
                <w:div w:id="1639652021">
                  <w:marLeft w:val="0"/>
                  <w:marRight w:val="0"/>
                  <w:marTop w:val="0"/>
                  <w:marBottom w:val="0"/>
                  <w:divBdr>
                    <w:top w:val="none" w:sz="0" w:space="0" w:color="auto"/>
                    <w:left w:val="none" w:sz="0" w:space="0" w:color="auto"/>
                    <w:bottom w:val="none" w:sz="0" w:space="0" w:color="auto"/>
                    <w:right w:val="none" w:sz="0" w:space="0" w:color="auto"/>
                  </w:divBdr>
                </w:div>
                <w:div w:id="25081761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18" Type="http://schemas.openxmlformats.org/officeDocument/2006/relationships/hyperlink" Target="https://en.wikipedia.org/w/index.php?title=Granicus_(company)&amp;action=edit&amp;section=1" TargetMode="External"/><Relationship Id="rId26" Type="http://schemas.openxmlformats.org/officeDocument/2006/relationships/hyperlink" Target="https://en.wikipedia.org/w/index.php?title=Granicus_(company)&amp;action=edit&amp;section=2" TargetMode="External"/><Relationship Id="rId3" Type="http://schemas.openxmlformats.org/officeDocument/2006/relationships/settings" Target="settings.xml"/><Relationship Id="rId21" Type="http://schemas.openxmlformats.org/officeDocument/2006/relationships/hyperlink" Target="https://en.wikipedia.org/wiki/San_Francisco" TargetMode="External"/><Relationship Id="rId7" Type="http://schemas.openxmlformats.org/officeDocument/2006/relationships/hyperlink" Target="https://en.wikipedia.org/wiki/File:Granicus_logo.svg" TargetMode="External"/><Relationship Id="rId12" Type="http://schemas.openxmlformats.org/officeDocument/2006/relationships/image" Target="media/image2.wmf"/><Relationship Id="rId17" Type="http://schemas.openxmlformats.org/officeDocument/2006/relationships/hyperlink" Target="https://en.wikipedia.org/wiki/Granicus_(company)" TargetMode="External"/><Relationship Id="rId25" Type="http://schemas.openxmlformats.org/officeDocument/2006/relationships/hyperlink" Target="https://en.wikipedia.org/wiki/Granicus_(compan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Granicus_(company)" TargetMode="External"/><Relationship Id="rId20" Type="http://schemas.openxmlformats.org/officeDocument/2006/relationships/hyperlink" Target="https://en.wikipedia.org/wiki/Granicus_(company)" TargetMode="External"/><Relationship Id="rId29" Type="http://schemas.openxmlformats.org/officeDocument/2006/relationships/hyperlink" Target="https://en.wikipedia.org/wiki/Granicus_(company)" TargetMode="External"/><Relationship Id="rId1" Type="http://schemas.openxmlformats.org/officeDocument/2006/relationships/numbering" Target="numbering.xml"/><Relationship Id="rId6" Type="http://schemas.openxmlformats.org/officeDocument/2006/relationships/hyperlink" Target="https://en.wikipedia.org/wiki/Granicus_(company)" TargetMode="External"/><Relationship Id="rId11" Type="http://schemas.openxmlformats.org/officeDocument/2006/relationships/hyperlink" Target="https://en.wikipedia.org/wiki/Vista_Equity_Partners" TargetMode="External"/><Relationship Id="rId24" Type="http://schemas.openxmlformats.org/officeDocument/2006/relationships/hyperlink" Target="https://en.wikipedia.org/wiki/Granicus_(company)" TargetMode="External"/><Relationship Id="rId32" Type="http://schemas.openxmlformats.org/officeDocument/2006/relationships/fontTable" Target="fontTable.xml"/><Relationship Id="rId5" Type="http://schemas.openxmlformats.org/officeDocument/2006/relationships/hyperlink" Target="https://en.wikipedia.org/wiki/Granicus_(company)" TargetMode="External"/><Relationship Id="rId15" Type="http://schemas.openxmlformats.org/officeDocument/2006/relationships/hyperlink" Target="https://en.wikipedia.org/wiki/Granicus_(company)" TargetMode="External"/><Relationship Id="rId23" Type="http://schemas.openxmlformats.org/officeDocument/2006/relationships/hyperlink" Target="https://en.wikipedia.org/wiki/Granicus_(company)" TargetMode="External"/><Relationship Id="rId28" Type="http://schemas.openxmlformats.org/officeDocument/2006/relationships/hyperlink" Target="https://en.wikipedia.org/wiki/U.S._Department_of_Veterans_Affairs" TargetMode="External"/><Relationship Id="rId10" Type="http://schemas.openxmlformats.org/officeDocument/2006/relationships/hyperlink" Target="https://granicus.com/" TargetMode="External"/><Relationship Id="rId19" Type="http://schemas.openxmlformats.org/officeDocument/2006/relationships/hyperlink" Target="https://en.wikipedia.org/wiki/Denver,_Colorado" TargetMode="External"/><Relationship Id="rId31" Type="http://schemas.openxmlformats.org/officeDocument/2006/relationships/hyperlink" Target="https://en.wikipedia.org/wiki/Granicus_(company)" TargetMode="External"/><Relationship Id="rId4" Type="http://schemas.openxmlformats.org/officeDocument/2006/relationships/webSettings" Target="webSettings.xml"/><Relationship Id="rId9" Type="http://schemas.openxmlformats.org/officeDocument/2006/relationships/hyperlink" Target="https://en.wikipedia.org/wiki/Denver,_Colorado" TargetMode="External"/><Relationship Id="rId14" Type="http://schemas.openxmlformats.org/officeDocument/2006/relationships/hyperlink" Target="https://en.wikipedia.org/wiki/Granicus_(company)" TargetMode="External"/><Relationship Id="rId22" Type="http://schemas.openxmlformats.org/officeDocument/2006/relationships/hyperlink" Target="https://en.wikipedia.org/wiki/Granicus_(company)" TargetMode="External"/><Relationship Id="rId27" Type="http://schemas.openxmlformats.org/officeDocument/2006/relationships/hyperlink" Target="https://en.wikipedia.org/wiki/Granicus_(company)" TargetMode="External"/><Relationship Id="rId30" Type="http://schemas.openxmlformats.org/officeDocument/2006/relationships/hyperlink" Target="https://en.wikipedia.org/wiki/Granicus_(compan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Li</dc:creator>
  <cp:keywords/>
  <dc:description/>
  <cp:lastModifiedBy>Jessie Li</cp:lastModifiedBy>
  <cp:revision>1</cp:revision>
  <dcterms:created xsi:type="dcterms:W3CDTF">2019-11-18T18:46:00Z</dcterms:created>
  <dcterms:modified xsi:type="dcterms:W3CDTF">2019-11-18T18:46:00Z</dcterms:modified>
</cp:coreProperties>
</file>